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HONORARNOTE</w:t>
      </w:r>
    </w:p>
    <w:p>
      <w:r>
        <w:rPr>
          <w:i/>
          <w:color w:val="5B6B86"/>
          <w:sz w:val="17"/>
        </w:rPr>
        <w:t>Pflichtangaben nach § 11 UStG 1994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AN</w:t>
            </w:r>
          </w:p>
          <w:p>
            <w:r>
              <w:rPr>
                <w:sz w:val="20"/>
              </w:rPr>
              <w:t>[Klient / Patient / Auftraggeber]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Honorarnote-Nr.: [Nr.]        Datum: [TT.MM.JJJJ]        Leistungszeitraum: [TT.MM.JJJJ]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Leistung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[Beratung / Behandlung / Leistung]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[8] Std.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[120,00]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[960,00] EUR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[Weitere Position]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[350,00]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[350,00]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Nettobetrag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[1.310,00]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zzgl. 20 % USt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[262,00]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/>
                <w:sz w:val="20"/>
              </w:rPr>
              <w:t>Gesamtbetrag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[1.572,00] EUR</w:t>
            </w:r>
          </w:p>
        </w:tc>
      </w:tr>
    </w:tbl>
    <w:p/>
    <w:p>
      <w:r>
        <w:rPr>
          <w:i/>
          <w:color w:val="071A46"/>
          <w:sz w:val="18"/>
        </w:rPr>
        <w:t>Kleinunternehmer (Umsatz unter 55.000 EUR brutto/Jahr): USt-Zeile entfernen und folgenden Hinweis einfügen:</w:t>
      </w:r>
    </w:p>
    <w:p>
      <w:r>
        <w:rPr>
          <w:i/>
          <w:color w:val="1463FF"/>
          <w:sz w:val="18"/>
        </w:rPr>
        <w:t>„Umsatzsteuerbefreit gemäß § 6 Abs. 1 Z 27 UStG 1994 (Kleinunternehmer).“</w:t>
      </w:r>
    </w:p>
    <w:p>
      <w:r>
        <w:rPr>
          <w:i/>
          <w:color w:val="5B6B86"/>
          <w:sz w:val="17"/>
        </w:rPr>
        <w:t>Ärzte/Heilbehandlung: steuerbefreit nach § 6 Abs. 1 Z 19 UStG 1994.</w:t>
      </w:r>
    </w:p>
    <w:p/>
    <w:p>
      <w:r>
        <w:rPr>
          <w:sz w:val="20"/>
        </w:rPr>
        <w:t>Zahlbar bis [TT.MM.JJJJ] auf: [IBAN]   Verwendungszweck: [Honorarnote-Nr.]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